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Comic Sans MS" w:cs="Comic Sans MS" w:eastAsia="Comic Sans MS" w:hAnsi="Comic Sans MS"/>
          <w:b w:val="1"/>
          <w:color w:val="666666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66"/>
          <w:sz w:val="48"/>
          <w:szCs w:val="4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3052762</wp:posOffset>
            </wp:positionH>
            <wp:positionV relativeFrom="margin">
              <wp:posOffset>-124171</wp:posOffset>
            </wp:positionV>
            <wp:extent cx="3409633" cy="3409633"/>
            <wp:effectExtent b="0" l="0" r="0" t="0"/>
            <wp:wrapSquare wrapText="bothSides" distB="0" distT="0" distL="114300" distR="114300"/>
            <wp:docPr id="104233543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14208" r="142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633" cy="34096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666666"/>
          <w:sz w:val="48"/>
          <w:szCs w:val="48"/>
          <w:rtl w:val="0"/>
        </w:rPr>
        <w:t xml:space="preserve">Picture Yourself Writing for Kids?</w:t>
      </w:r>
    </w:p>
    <w:p w:rsidR="00000000" w:rsidDel="00000000" w:rsidP="00000000" w:rsidRDefault="00000000" w:rsidRPr="00000000" w14:paraId="00000002">
      <w:pPr>
        <w:shd w:fill="ffffff" w:val="clear"/>
        <w:spacing w:before="405" w:lineRule="auto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by Joyce K. Ellis</w:t>
      </w:r>
    </w:p>
    <w:p w:rsidR="00000000" w:rsidDel="00000000" w:rsidP="00000000" w:rsidRDefault="00000000" w:rsidRPr="00000000" w14:paraId="00000003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When people find out I’m a children’s author, they often say, “I have a great picture book idea. Got a few minutes? I’d love to pick your brain.” Ew! Sounds painful.</w:t>
      </w:r>
    </w:p>
    <w:p w:rsidR="00000000" w:rsidDel="00000000" w:rsidP="00000000" w:rsidRDefault="00000000" w:rsidRPr="00000000" w14:paraId="00000004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And trying to cover writing for kids in a single blog post is like trying to cover a bull elephant with a baby blanket. So let’s focus on picture books. Many assume it’s the easiest kind of writing. Spoiler alert: It’s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not. 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But whether books address spiritual topics or not, our world needs children’s writers who write from a Christian worldview. Consider the “calling” of Psalm 22:31. “Proclaim his righteousness, declaring to a people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yet unborn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: He has done it!” (NIV, emphasis added). Any material we’re writing today may reach tomorrow’s little ones “yet unborn.”</w:t>
      </w:r>
    </w:p>
    <w:p w:rsidR="00000000" w:rsidDel="00000000" w:rsidP="00000000" w:rsidRDefault="00000000" w:rsidRPr="00000000" w14:paraId="00000005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b w:val="1"/>
          <w:color w:val="666666"/>
          <w:rtl w:val="0"/>
        </w:rPr>
        <w:t xml:space="preserve">Reading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Where do you start? The best advice I ever received is this: If you want to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write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picture books, first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read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100 picture books. Yes, 100! At least. </w:t>
      </w:r>
    </w:p>
    <w:p w:rsidR="00000000" w:rsidDel="00000000" w:rsidP="00000000" w:rsidRDefault="00000000" w:rsidRPr="00000000" w14:paraId="00000008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Make a new best friend: your local children’s librarian. Then look on www.Goodreads.com, </w:t>
      </w:r>
      <w:hyperlink r:id="rId8">
        <w:r w:rsidDel="00000000" w:rsidR="00000000" w:rsidRPr="00000000">
          <w:rPr>
            <w:rFonts w:ascii="inherit" w:cs="inherit" w:eastAsia="inherit" w:hAnsi="inherit"/>
            <w:color w:val="1c7c7c"/>
            <w:u w:val="single"/>
            <w:rtl w:val="0"/>
          </w:rPr>
          <w:t xml:space="preserve">Amazon.com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, </w:t>
      </w:r>
      <w:hyperlink r:id="rId9">
        <w:r w:rsidDel="00000000" w:rsidR="00000000" w:rsidRPr="00000000">
          <w:rPr>
            <w:rFonts w:ascii="inherit" w:cs="inherit" w:eastAsia="inherit" w:hAnsi="inherit"/>
            <w:color w:val="1c7c7c"/>
            <w:u w:val="single"/>
            <w:rtl w:val="0"/>
          </w:rPr>
          <w:t xml:space="preserve">bn.com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, </w:t>
      </w:r>
      <w:hyperlink r:id="rId10">
        <w:r w:rsidDel="00000000" w:rsidR="00000000" w:rsidRPr="00000000">
          <w:rPr>
            <w:rFonts w:ascii="inherit" w:cs="inherit" w:eastAsia="inherit" w:hAnsi="inherit"/>
            <w:color w:val="1c7c7c"/>
            <w:u w:val="single"/>
            <w:rtl w:val="0"/>
          </w:rPr>
          <w:t xml:space="preserve">thriftbooks.com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, and </w:t>
      </w:r>
      <w:hyperlink r:id="rId11">
        <w:r w:rsidDel="00000000" w:rsidR="00000000" w:rsidRPr="00000000">
          <w:rPr>
            <w:rFonts w:ascii="inherit" w:cs="inherit" w:eastAsia="inherit" w:hAnsi="inherit"/>
            <w:color w:val="1c7c7c"/>
            <w:u w:val="single"/>
            <w:rtl w:val="0"/>
          </w:rPr>
          <w:t xml:space="preserve">Christianbook.com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. Ask friends for recommendations. Scour thrift stores and garage sales. Search for Internet lists, such as </w:t>
      </w:r>
      <w:hyperlink r:id="rId12">
        <w:r w:rsidDel="00000000" w:rsidR="00000000" w:rsidRPr="00000000">
          <w:rPr>
            <w:rFonts w:ascii="inherit" w:cs="inherit" w:eastAsia="inherit" w:hAnsi="inherit"/>
            <w:b w:val="1"/>
            <w:color w:val="1c7c7c"/>
            <w:u w:val="single"/>
            <w:rtl w:val="0"/>
          </w:rPr>
          <w:t xml:space="preserve">https://tinyurl.com/GoodreadsPicBks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. Build the biggest picture book library you can afford.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Study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it all. </w:t>
      </w:r>
    </w:p>
    <w:p w:rsidR="00000000" w:rsidDel="00000000" w:rsidP="00000000" w:rsidRDefault="00000000" w:rsidRPr="00000000" w14:paraId="00000009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A few more tips . .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1125"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From general-market publishers analyze a variety of seasoned classics, e.g.,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Curious George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(Rey) and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Alexander and the Terrible, Horrible, No-Good Very Bad Day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(Viorst).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1125"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Include more recent favorites, e.g.,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Love You Forever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(Munsch) and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If You Give a Mouse a Cookie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(Numeroff).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1125"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Enjoy wacky bestsellers, e.g.,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Click, Clack, Moo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(Cronin) and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 7 Ate 9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(Lazar)—whatever your library can’t keep on the shelves. 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1125"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From Christian publishers, explore outstanding examples, e.g.,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I Want Your Smile, Crocodile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(Fretz) and </w:t>
      </w:r>
      <w:hyperlink r:id="rId13">
        <w:r w:rsidDel="00000000" w:rsidR="00000000" w:rsidRPr="00000000">
          <w:rPr>
            <w:rFonts w:ascii="inherit" w:cs="inherit" w:eastAsia="inherit" w:hAnsi="inherit"/>
            <w:b w:val="1"/>
            <w:i w:val="1"/>
            <w:color w:val="1c7c7c"/>
            <w:rtl w:val="0"/>
          </w:rPr>
          <w:t xml:space="preserve">I Love You to the Stars: When Grandma Forgets, Love Remembers</w:t>
        </w:r>
      </w:hyperlink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(Bowman).</w:t>
      </w:r>
    </w:p>
    <w:p w:rsidR="00000000" w:rsidDel="00000000" w:rsidP="00000000" w:rsidRDefault="00000000" w:rsidRPr="00000000" w14:paraId="0000000E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As you read, create a spreadsheet that includes at least title, author, illustrator, publisher, year released, and number of pages. You’ll learn a lot. For example, these days, most publishers prefer 32 pages (some of which can’t contain your story), a total of 1,000 words—even better, 500 words. Then develop analytical skills by writing reviews on Goodreads.</w:t>
      </w:r>
    </w:p>
    <w:p w:rsidR="00000000" w:rsidDel="00000000" w:rsidP="00000000" w:rsidRDefault="00000000" w:rsidRPr="00000000" w14:paraId="00000010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You don’t have to find an illustrator, by the way. Editors want to see the text only, not illustrations. They have connections and know artwork well.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They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choose the illustrator.</w:t>
      </w:r>
    </w:p>
    <w:p w:rsidR="00000000" w:rsidDel="00000000" w:rsidP="00000000" w:rsidRDefault="00000000" w:rsidRPr="00000000" w14:paraId="00000011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Reading preparation also includes learning from other writers. Join SCBWI (Society of Children’s Book Writers and Illustrators). Their handbook, simply called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The Book,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answers more questions than you’d think to ask. Local SCBWI groups often provide instruction and critiques.</w:t>
      </w:r>
    </w:p>
    <w:p w:rsidR="00000000" w:rsidDel="00000000" w:rsidP="00000000" w:rsidRDefault="00000000" w:rsidRPr="00000000" w14:paraId="00000012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Learn from websites of successful picture book writers, such as Mem Fox, author of amazing books such as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Ten Little Fingers and Ten Little Toes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 (</w:t>
      </w:r>
      <w:hyperlink r:id="rId14">
        <w:r w:rsidDel="00000000" w:rsidR="00000000" w:rsidRPr="00000000">
          <w:rPr>
            <w:rFonts w:ascii="inherit" w:cs="inherit" w:eastAsia="inherit" w:hAnsi="inherit"/>
            <w:b w:val="1"/>
            <w:color w:val="1c7c7c"/>
            <w:u w:val="single"/>
            <w:rtl w:val="0"/>
          </w:rPr>
          <w:t xml:space="preserve">www.memfox.com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).  Subscribe to their blogs. One of my favorites is Tara Lazar’s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Writing for Kids (While Raising Them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)—</w:t>
      </w:r>
      <w:hyperlink r:id="rId15">
        <w:r w:rsidDel="00000000" w:rsidR="00000000" w:rsidRPr="00000000">
          <w:rPr>
            <w:rFonts w:ascii="inherit" w:cs="inherit" w:eastAsia="inherit" w:hAnsi="inherit"/>
            <w:b w:val="1"/>
            <w:color w:val="1c7c7c"/>
            <w:u w:val="single"/>
            <w:rtl w:val="0"/>
          </w:rPr>
          <w:t xml:space="preserve">www.taralazar.com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rPr>
          <w:rFonts w:ascii="inherit" w:cs="inherit" w:eastAsia="inherit" w:hAnsi="inherit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b w:val="1"/>
          <w:color w:val="666666"/>
          <w:rtl w:val="0"/>
        </w:rPr>
        <w:t xml:space="preserve">Writing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Become a copyist (not a plagiarist, of course). My younger daughter never knew a time when I wasn’t a writer. In early elementary school, she copied some of her favorite chapter books into a notebook, word for word, saying, “I’m doing my writing.” Decades later, she has strong writing skills, thanks to her work as a “copyist.”</w:t>
      </w:r>
    </w:p>
    <w:p w:rsidR="00000000" w:rsidDel="00000000" w:rsidP="00000000" w:rsidRDefault="00000000" w:rsidRPr="00000000" w14:paraId="00000016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Copying various picture book texts (always noting titles and authors) helps us absorb good sentence structure for different age groups, learn pagination, and get a feel for salability.  </w:t>
      </w:r>
    </w:p>
    <w:p w:rsidR="00000000" w:rsidDel="00000000" w:rsidP="00000000" w:rsidRDefault="00000000" w:rsidRPr="00000000" w14:paraId="00000017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As you develop your own picture book idea, shape the text into single-page and two-page “spreads” according to the standard template: </w:t>
      </w:r>
      <w:hyperlink r:id="rId16">
        <w:r w:rsidDel="00000000" w:rsidR="00000000" w:rsidRPr="00000000">
          <w:rPr>
            <w:rFonts w:ascii="inherit" w:cs="inherit" w:eastAsia="inherit" w:hAnsi="inherit"/>
            <w:b w:val="1"/>
            <w:color w:val="1c7c7c"/>
            <w:u w:val="single"/>
            <w:rtl w:val="0"/>
          </w:rPr>
          <w:t xml:space="preserve">https://tinyurl.com/picturebooktemplate</w:t>
        </w:r>
      </w:hyperlink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. Does the text on right-hand pages entice the child to know what comes next, e.g.,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The Monster at the End of This Book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(Stone)?</w:t>
      </w:r>
    </w:p>
    <w:p w:rsidR="00000000" w:rsidDel="00000000" w:rsidP="00000000" w:rsidRDefault="00000000" w:rsidRPr="00000000" w14:paraId="00000018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68640</wp:posOffset>
                </wp:positionV>
                <wp:extent cx="2705100" cy="3363739"/>
                <wp:effectExtent b="0" l="0" r="0" t="0"/>
                <wp:wrapSquare wrapText="bothSides" distB="45720" distT="45720" distL="114300" distR="114300"/>
                <wp:docPr id="10423354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6625" y="2442705"/>
                          <a:ext cx="2698800" cy="4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More resources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Christian Writer’s Market Guide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Writing Picture Books Revised and Expanded Edition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, Ann Whitford Paul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How to Write a Children’s Book and Get It Published,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Barbara Seuling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School Library journal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,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1c7c7c"/>
                                <w:sz w:val="28"/>
                                <w:u w:val="single"/>
                                <w:vertAlign w:val="baseline"/>
                              </w:rPr>
                              <w:t xml:space="preserve">www.slj.com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Booklist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, 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1c7c7c"/>
                                <w:sz w:val="28"/>
                                <w:u w:val="single"/>
                                <w:vertAlign w:val="baseline"/>
                              </w:rPr>
                              <w:t xml:space="preserve">www.ala.org/booklist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www.readaloudrevival.com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  <w:t xml:space="preserve">website and podcasts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68640</wp:posOffset>
                </wp:positionV>
                <wp:extent cx="2705100" cy="3363739"/>
                <wp:effectExtent b="0" l="0" r="0" t="0"/>
                <wp:wrapSquare wrapText="bothSides" distB="45720" distT="45720" distL="114300" distR="114300"/>
                <wp:docPr id="10423354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33637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b w:val="1"/>
          <w:color w:val="666666"/>
          <w:rtl w:val="0"/>
        </w:rPr>
        <w:t xml:space="preserve">Know your dual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The best picture books delight adult buyers reading to children as much as the children themselves. Case in point: Tara Lazar’s hard-boiled-detective spoof, </w:t>
      </w:r>
      <w:r w:rsidDel="00000000" w:rsidR="00000000" w:rsidRPr="00000000">
        <w:rPr>
          <w:rFonts w:ascii="inherit" w:cs="inherit" w:eastAsia="inherit" w:hAnsi="inherit"/>
          <w:i w:val="1"/>
          <w:color w:val="666666"/>
          <w:rtl w:val="0"/>
        </w:rPr>
        <w:t xml:space="preserve">7 Ate 9. </w:t>
      </w: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From topic to content to word choice—everything—“know your audience” is still cardinal writing advice. What are some popular TV shows, video games, and apps that picture-book-age kids engage with?</w:t>
      </w:r>
    </w:p>
    <w:p w:rsidR="00000000" w:rsidDel="00000000" w:rsidP="00000000" w:rsidRDefault="00000000" w:rsidRPr="00000000" w14:paraId="0000001B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Have you avoided vocabulary that kids can’t figure out from context? Can you include plays on words or objects from their parents/grandparents’ past to add extra humor to the text?</w:t>
      </w:r>
    </w:p>
    <w:p w:rsidR="00000000" w:rsidDel="00000000" w:rsidP="00000000" w:rsidRDefault="00000000" w:rsidRPr="00000000" w14:paraId="0000001C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When all is said and done, most “let me pick your brain” advice seekers never follow through on that first bit of counsel: First, read 100 picture books.</w:t>
      </w:r>
    </w:p>
    <w:p w:rsidR="00000000" w:rsidDel="00000000" w:rsidP="00000000" w:rsidRDefault="00000000" w:rsidRPr="00000000" w14:paraId="0000001D">
      <w:pPr>
        <w:shd w:fill="ffffff" w:val="clear"/>
        <w:ind w:firstLine="720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rtl w:val="0"/>
        </w:rPr>
        <w:t xml:space="preserve">Picture yourself as the exception. Then “let this be written for a future generation, that a people not yet created may praise the Lord” (Psalm 102:18 NIV).</w:t>
      </w:r>
    </w:p>
    <w:p w:rsidR="00000000" w:rsidDel="00000000" w:rsidP="00000000" w:rsidRDefault="00000000" w:rsidRPr="00000000" w14:paraId="0000001E">
      <w:pPr>
        <w:shd w:fill="ffffff" w:val="clear"/>
        <w:rPr>
          <w:rFonts w:ascii="inherit" w:cs="inherit" w:eastAsia="inherit" w:hAnsi="inheri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inherit" w:cs="inherit" w:eastAsia="inherit" w:hAnsi="inherit"/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20"/>
          <w:szCs w:val="20"/>
          <w:rtl w:val="0"/>
        </w:rPr>
        <w:t xml:space="preserve">© Joyce K. Ellis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inherit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-49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2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94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66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38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10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382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54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265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C687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C687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C6879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C6879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3C6879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C6879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C6879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C6879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C6879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C687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C687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C6879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C6879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3C6879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C6879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C6879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C6879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C6879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C687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C687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C6879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C6879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C687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C687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C687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C687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C687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C687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C687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3C6879"/>
    <w:rPr>
      <w:color w:val="0000ff"/>
      <w:u w:val="single"/>
    </w:rPr>
  </w:style>
  <w:style w:type="paragraph" w:styleId="site-title" w:customStyle="1">
    <w:name w:val="site-title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ite-description" w:customStyle="1">
    <w:name w:val="site-description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menu-item" w:customStyle="1">
    <w:name w:val="menu-item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character" w:styleId="posted-on" w:customStyle="1">
    <w:name w:val="posted-on"/>
    <w:basedOn w:val="DefaultParagraphFont"/>
    <w:rsid w:val="003C6879"/>
  </w:style>
  <w:style w:type="character" w:styleId="author" w:customStyle="1">
    <w:name w:val="author"/>
    <w:basedOn w:val="DefaultParagraphFont"/>
    <w:rsid w:val="003C6879"/>
  </w:style>
  <w:style w:type="character" w:styleId="sep" w:customStyle="1">
    <w:name w:val="sep"/>
    <w:basedOn w:val="DefaultParagraphFont"/>
    <w:rsid w:val="003C6879"/>
  </w:style>
  <w:style w:type="paragraph" w:styleId="NormalWeb">
    <w:name w:val="Normal (Web)"/>
    <w:basedOn w:val="Normal"/>
    <w:uiPriority w:val="99"/>
    <w:semiHidden w:val="1"/>
    <w:unhideWhenUsed w:val="1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character" w:styleId="Emphasis">
    <w:name w:val="Emphasis"/>
    <w:basedOn w:val="DefaultParagraphFont"/>
    <w:uiPriority w:val="20"/>
    <w:qFormat w:val="1"/>
    <w:rsid w:val="003C6879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3C6879"/>
    <w:rPr>
      <w:b w:val="1"/>
      <w:bCs w:val="1"/>
    </w:rPr>
  </w:style>
  <w:style w:type="character" w:styleId="skimlinks-unlinked" w:customStyle="1">
    <w:name w:val="skimlinks-unlinked"/>
    <w:basedOn w:val="DefaultParagraphFont"/>
    <w:rsid w:val="003C6879"/>
  </w:style>
  <w:style w:type="paragraph" w:styleId="has-text-align-right" w:customStyle="1">
    <w:name w:val="has-text-align-right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email" w:customStyle="1">
    <w:name w:val="share-email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facebook" w:customStyle="1">
    <w:name w:val="share-facebook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linkedin" w:customStyle="1">
    <w:name w:val="share-linkedin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twitter" w:customStyle="1">
    <w:name w:val="share-twitter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print" w:customStyle="1">
    <w:name w:val="share-print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share-end" w:customStyle="1">
    <w:name w:val="share-end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character" w:styleId="loading" w:customStyle="1">
    <w:name w:val="loading"/>
    <w:basedOn w:val="DefaultParagraphFont"/>
    <w:rsid w:val="003C6879"/>
  </w:style>
  <w:style w:type="character" w:styleId="cat-links" w:customStyle="1">
    <w:name w:val="cat-links"/>
    <w:basedOn w:val="DefaultParagraphFont"/>
    <w:rsid w:val="003C6879"/>
  </w:style>
  <w:style w:type="character" w:styleId="tags-links" w:customStyle="1">
    <w:name w:val="tags-links"/>
    <w:basedOn w:val="DefaultParagraphFont"/>
    <w:rsid w:val="003C6879"/>
  </w:style>
  <w:style w:type="character" w:styleId="meta-nav" w:customStyle="1">
    <w:name w:val="meta-nav"/>
    <w:basedOn w:val="DefaultParagraphFont"/>
    <w:rsid w:val="003C6879"/>
  </w:style>
  <w:style w:type="paragraph" w:styleId="comment" w:customStyle="1">
    <w:name w:val="comment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comment-likes" w:customStyle="1">
    <w:name w:val="comment-likes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character" w:styleId="comment-like-feedback" w:customStyle="1">
    <w:name w:val="comment-like-feedback"/>
    <w:basedOn w:val="DefaultParagraphFont"/>
    <w:rsid w:val="003C6879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3C6879"/>
    <w:pPr>
      <w:pBdr>
        <w:bottom w:color="auto" w:space="1" w:sz="6" w:val="single"/>
      </w:pBdr>
      <w:jc w:val="center"/>
    </w:pPr>
    <w:rPr>
      <w:rFonts w:ascii="Arial" w:cs="Arial" w:eastAsia="Times New Roman" w:hAnsi="Arial"/>
      <w:vanish w:val="1"/>
      <w:kern w:val="0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3C6879"/>
    <w:rPr>
      <w:rFonts w:ascii="Arial" w:cs="Arial" w:eastAsia="Times New Roman" w:hAnsi="Arial"/>
      <w:vanish w:val="1"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3C6879"/>
    <w:pPr>
      <w:pBdr>
        <w:top w:color="auto" w:space="1" w:sz="6" w:val="single"/>
      </w:pBdr>
      <w:jc w:val="center"/>
    </w:pPr>
    <w:rPr>
      <w:rFonts w:ascii="Arial" w:cs="Arial" w:eastAsia="Times New Roman" w:hAnsi="Arial"/>
      <w:vanish w:val="1"/>
      <w:kern w:val="0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3C6879"/>
    <w:rPr>
      <w:rFonts w:ascii="Arial" w:cs="Arial" w:eastAsia="Times New Roman" w:hAnsi="Arial"/>
      <w:vanish w:val="1"/>
      <w:kern w:val="0"/>
      <w:sz w:val="16"/>
      <w:szCs w:val="16"/>
    </w:rPr>
  </w:style>
  <w:style w:type="paragraph" w:styleId="cat-item" w:customStyle="1">
    <w:name w:val="cat-item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actnbr-btn" w:customStyle="1">
    <w:name w:val="actnbr-btn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actnbr-ellipsis" w:customStyle="1">
    <w:name w:val="actnbr-ellipsis"/>
    <w:basedOn w:val="Normal"/>
    <w:rsid w:val="003C6879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3607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hristianbook.com/" TargetMode="External"/><Relationship Id="rId10" Type="http://schemas.openxmlformats.org/officeDocument/2006/relationships/hyperlink" Target="https://thriftbooks.com/" TargetMode="External"/><Relationship Id="rId13" Type="http://schemas.openxmlformats.org/officeDocument/2006/relationships/hyperlink" Target="https://www.amazon.com/Love-You-Stars-Grandma-Remembers/dp/0825446473/ref=sr_1_6?crid=2MABGPXY0JH18&amp;keywords=crystal+bowman+picture+books+grandma&amp;qid=1698703476&amp;s=books&amp;sprefix=crystal+bowman+picture+books+grandma%2Cstripbooks%2C94&amp;sr=1-6" TargetMode="External"/><Relationship Id="rId12" Type="http://schemas.openxmlformats.org/officeDocument/2006/relationships/hyperlink" Target="https://tinyurl.com/GoodreadsPicBk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n.com/" TargetMode="External"/><Relationship Id="rId15" Type="http://schemas.openxmlformats.org/officeDocument/2006/relationships/hyperlink" Target="http://www.taralazar.com/" TargetMode="External"/><Relationship Id="rId14" Type="http://schemas.openxmlformats.org/officeDocument/2006/relationships/hyperlink" Target="http://www.memfox.com/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tinyurl.com/picturebooktempla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amazo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r8YeBBGXm/ED0UMa20sBuGPGg==">CgMxLjA4AHIhMWZabFV0VkJWMnBOYjhSUGQ3SlB1TERWSkNidGl4dnpx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2024-06-14T02:10:00Z</dcterms:created>
  <dc:creator>JOYCE ELLIS</dc:creator>
</cp:coreProperties>
</file>